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3CE2" w:rsidRDefault="00363CE2" w:rsidP="00363CE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363CE2">
        <w:rPr>
          <w:rFonts w:ascii="仿宋" w:eastAsia="仿宋" w:hAnsi="仿宋" w:hint="eastAsia"/>
          <w:b/>
          <w:sz w:val="36"/>
          <w:szCs w:val="36"/>
        </w:rPr>
        <w:t>超低排放评估监测项目</w:t>
      </w:r>
      <w:r>
        <w:rPr>
          <w:rFonts w:ascii="仿宋" w:eastAsia="仿宋" w:hAnsi="仿宋" w:hint="eastAsia"/>
          <w:b/>
          <w:sz w:val="36"/>
          <w:szCs w:val="36"/>
        </w:rPr>
        <w:t>流标公告</w:t>
      </w:r>
    </w:p>
    <w:p w:rsidR="006331D2" w:rsidRPr="002B2681" w:rsidRDefault="00B42A7C" w:rsidP="00363CE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363CE2" w:rsidRPr="00363CE2">
        <w:rPr>
          <w:rFonts w:ascii="仿宋" w:eastAsia="仿宋" w:hAnsi="仿宋" w:hint="eastAsia"/>
          <w:sz w:val="28"/>
          <w:szCs w:val="28"/>
        </w:rPr>
        <w:t>超低排放评估监测项目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85064A" w:rsidRPr="002B2681">
        <w:rPr>
          <w:rFonts w:ascii="仿宋" w:eastAsia="仿宋" w:hAnsi="仿宋" w:hint="eastAsia"/>
          <w:sz w:val="28"/>
          <w:szCs w:val="28"/>
        </w:rPr>
        <w:t>3</w:t>
      </w:r>
      <w:r w:rsidR="00E96794" w:rsidRPr="002B2681">
        <w:rPr>
          <w:rFonts w:ascii="仿宋" w:eastAsia="仿宋" w:hAnsi="仿宋" w:hint="eastAsia"/>
          <w:sz w:val="28"/>
          <w:szCs w:val="28"/>
        </w:rPr>
        <w:t>2</w:t>
      </w:r>
      <w:r w:rsidR="00363CE2">
        <w:rPr>
          <w:rFonts w:ascii="仿宋" w:eastAsia="仿宋" w:hAnsi="仿宋" w:hint="eastAsia"/>
          <w:sz w:val="28"/>
          <w:szCs w:val="28"/>
        </w:rPr>
        <w:t>2</w:t>
      </w:r>
    </w:p>
    <w:p w:rsidR="00E96794" w:rsidRPr="002B2681" w:rsidRDefault="00363CE2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至投标截止时间及开标时间，只有一家单位到会并递交了招标文件，根据</w:t>
      </w:r>
      <w:r w:rsidRPr="002B2681">
        <w:rPr>
          <w:rFonts w:ascii="仿宋" w:eastAsia="仿宋" w:hAnsi="仿宋" w:hint="eastAsia"/>
          <w:sz w:val="28"/>
          <w:szCs w:val="28"/>
        </w:rPr>
        <w:t>招投标相关法律法规及招标文件规定</w:t>
      </w:r>
      <w:r>
        <w:rPr>
          <w:rFonts w:ascii="仿宋" w:eastAsia="仿宋" w:hAnsi="仿宋" w:hint="eastAsia"/>
          <w:sz w:val="28"/>
          <w:szCs w:val="28"/>
        </w:rPr>
        <w:t>，该招标项目流标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项目流标后，招标人将按</w:t>
      </w:r>
      <w:r w:rsidRPr="002B2681">
        <w:rPr>
          <w:rFonts w:ascii="仿宋" w:eastAsia="仿宋" w:hAnsi="仿宋" w:hint="eastAsia"/>
          <w:sz w:val="28"/>
          <w:szCs w:val="28"/>
        </w:rPr>
        <w:t>招投标相关法律法规</w:t>
      </w:r>
      <w:r>
        <w:rPr>
          <w:rFonts w:ascii="仿宋" w:eastAsia="仿宋" w:hAnsi="仿宋" w:hint="eastAsia"/>
          <w:sz w:val="28"/>
          <w:szCs w:val="28"/>
        </w:rPr>
        <w:t>规定另行组织招标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2021年7月</w:t>
      </w:r>
      <w:r w:rsidR="00F96820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32174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E2" w:rsidRDefault="00363CE2" w:rsidP="00E46BC9">
      <w:r>
        <w:separator/>
      </w:r>
    </w:p>
  </w:endnote>
  <w:endnote w:type="continuationSeparator" w:id="0">
    <w:p w:rsidR="00363CE2" w:rsidRDefault="00363CE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E2" w:rsidRDefault="00363CE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63CE2" w:rsidRDefault="00363CE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9682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E2" w:rsidRDefault="00363CE2" w:rsidP="00E46BC9">
      <w:r>
        <w:separator/>
      </w:r>
    </w:p>
  </w:footnote>
  <w:footnote w:type="continuationSeparator" w:id="0">
    <w:p w:rsidR="00363CE2" w:rsidRDefault="00363CE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7CC032DE"/>
    <w:lvl w:ilvl="0" w:tplc="CBBA4A1A">
      <w:start w:val="1"/>
      <w:numFmt w:val="japaneseCounting"/>
      <w:lvlText w:val="%1、"/>
      <w:lvlJc w:val="left"/>
      <w:pPr>
        <w:ind w:left="1868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CE2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1657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1F3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6820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65C80-734B-4C5B-B08C-B2012064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2021-07-20T01:23:00Z</dcterms:created>
  <dcterms:modified xsi:type="dcterms:W3CDTF">2021-07-20T01:34:00Z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